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AD2" w:rsidRPr="00E25B80" w:rsidRDefault="00242FEA" w:rsidP="00242FE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B80">
        <w:rPr>
          <w:rFonts w:ascii="Times New Roman" w:hAnsi="Times New Roman" w:cs="Times New Roman"/>
          <w:b/>
          <w:sz w:val="24"/>
          <w:szCs w:val="24"/>
        </w:rPr>
        <w:t>Методические материалы. Итоговое сочинение</w:t>
      </w:r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E25B80">
        <w:rPr>
          <w:rFonts w:ascii="Times New Roman" w:hAnsi="Times New Roman" w:cs="Times New Roman"/>
          <w:sz w:val="24"/>
          <w:szCs w:val="24"/>
        </w:rPr>
        <w:t xml:space="preserve">Основной сайт информации: </w:t>
      </w:r>
      <w:hyperlink r:id="rId5" w:history="1">
        <w:r w:rsidRPr="00E25B80">
          <w:rPr>
            <w:rStyle w:val="a3"/>
            <w:rFonts w:ascii="Times New Roman" w:hAnsi="Times New Roman" w:cs="Times New Roman"/>
            <w:sz w:val="24"/>
            <w:szCs w:val="24"/>
          </w:rPr>
          <w:t>https://fipi.ru/itogovoe-sochinenie</w:t>
        </w:r>
      </w:hyperlink>
    </w:p>
    <w:p w:rsidR="00242FEA" w:rsidRPr="00E25B80" w:rsidRDefault="00242FEA" w:rsidP="00242FEA">
      <w:pPr>
        <w:spacing w:after="0" w:line="360" w:lineRule="auto"/>
        <w:ind w:firstLine="709"/>
        <w:rPr>
          <w:rStyle w:val="a3"/>
          <w:rFonts w:ascii="Times New Roman" w:hAnsi="Times New Roman" w:cs="Times New Roman"/>
          <w:b/>
          <w:bCs/>
          <w:sz w:val="24"/>
          <w:szCs w:val="24"/>
        </w:rPr>
      </w:pPr>
      <w:hyperlink r:id="rId6" w:tgtFrame="_blank" w:history="1">
        <w:r w:rsidRPr="00E25B80">
          <w:rPr>
            <w:rStyle w:val="a4"/>
            <w:rFonts w:ascii="Times New Roman" w:hAnsi="Times New Roman" w:cs="Times New Roman"/>
            <w:color w:val="0000FF"/>
            <w:sz w:val="24"/>
            <w:szCs w:val="24"/>
          </w:rPr>
          <w:t xml:space="preserve">Письмо </w:t>
        </w:r>
        <w:proofErr w:type="spellStart"/>
        <w:r w:rsidRPr="00E25B80">
          <w:rPr>
            <w:rStyle w:val="a4"/>
            <w:rFonts w:ascii="Times New Roman" w:hAnsi="Times New Roman" w:cs="Times New Roman"/>
            <w:color w:val="0000FF"/>
            <w:sz w:val="24"/>
            <w:szCs w:val="24"/>
          </w:rPr>
          <w:t>Рособрнадзора</w:t>
        </w:r>
        <w:proofErr w:type="spellEnd"/>
        <w:r w:rsidRPr="00E25B80">
          <w:rPr>
            <w:rStyle w:val="a4"/>
            <w:rFonts w:ascii="Times New Roman" w:hAnsi="Times New Roman" w:cs="Times New Roman"/>
            <w:color w:val="0000FF"/>
            <w:sz w:val="24"/>
            <w:szCs w:val="24"/>
          </w:rPr>
          <w:t xml:space="preserve"> № 05−86 от 24.09.2020 о направлении методических материалов и документов для организации и проведения итогового сочинения (изложения) в 2020/21 учебном году</w:t>
        </w:r>
        <w:r w:rsidRPr="00E25B80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br/>
        </w:r>
      </w:hyperlink>
      <w:hyperlink r:id="rId7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1. Методические рекомендации по организации и проведению итогового сочинения (изложения) в 2020/21 учебном году </w:t>
        </w:r>
      </w:hyperlink>
      <w:r w:rsidRPr="00E25B80">
        <w:rPr>
          <w:rFonts w:ascii="Times New Roman" w:hAnsi="Times New Roman" w:cs="Times New Roman"/>
          <w:sz w:val="24"/>
          <w:szCs w:val="24"/>
        </w:rPr>
        <w:br/>
      </w:r>
      <w:hyperlink r:id="rId8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2. Правила заполнения бланков итогового сочинения (изложения) в 2020/21 учебном году</w:t>
        </w:r>
      </w:hyperlink>
      <w:r w:rsidRPr="00E25B80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Pr="00E25B80">
        <w:rPr>
          <w:rFonts w:ascii="Times New Roman" w:hAnsi="Times New Roman" w:cs="Times New Roman"/>
          <w:b/>
          <w:bCs/>
          <w:sz w:val="24"/>
          <w:szCs w:val="24"/>
        </w:rPr>
        <w:br/>
      </w:r>
      <w:hyperlink r:id="rId9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3. Сборник отчетных форм для проведения итогового сочинения (изложения) в 2020/21 учебном году </w:t>
        </w:r>
      </w:hyperlink>
      <w:bookmarkStart w:id="0" w:name="_GoBack"/>
      <w:bookmarkEnd w:id="0"/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B80">
        <w:rPr>
          <w:rFonts w:ascii="Times New Roman" w:hAnsi="Times New Roman" w:cs="Times New Roman"/>
          <w:sz w:val="24"/>
          <w:szCs w:val="24"/>
        </w:rPr>
        <w:t xml:space="preserve">ФГБНУ «ФИПИ» 6 и 7 октября 2020 г. проведены </w:t>
      </w:r>
      <w:proofErr w:type="spellStart"/>
      <w:r w:rsidRPr="00E25B80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E25B80">
        <w:rPr>
          <w:rFonts w:ascii="Times New Roman" w:hAnsi="Times New Roman" w:cs="Times New Roman"/>
          <w:sz w:val="24"/>
          <w:szCs w:val="24"/>
        </w:rPr>
        <w:t xml:space="preserve"> по теме </w:t>
      </w:r>
      <w:r w:rsidRPr="00E25B80">
        <w:rPr>
          <w:rStyle w:val="a4"/>
          <w:rFonts w:ascii="Times New Roman" w:hAnsi="Times New Roman" w:cs="Times New Roman"/>
          <w:sz w:val="24"/>
          <w:szCs w:val="24"/>
        </w:rPr>
        <w:t>«Актуальные вопросы обучения написанию сочинения: эффективные методики; опыт субъектов Российской Федерации; использование результатов анализа итогового сочинения»</w:t>
      </w:r>
      <w:r w:rsidRPr="00E25B80">
        <w:rPr>
          <w:rFonts w:ascii="Times New Roman" w:hAnsi="Times New Roman" w:cs="Times New Roman"/>
          <w:sz w:val="24"/>
          <w:szCs w:val="24"/>
        </w:rPr>
        <w:t xml:space="preserve"> для учителей русского языка и литературы (</w:t>
      </w:r>
      <w:hyperlink r:id="rId10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смотреть запись</w:t>
        </w:r>
      </w:hyperlink>
      <w:r w:rsidRPr="00E25B80">
        <w:rPr>
          <w:rFonts w:ascii="Times New Roman" w:hAnsi="Times New Roman" w:cs="Times New Roman"/>
          <w:sz w:val="24"/>
          <w:szCs w:val="24"/>
        </w:rPr>
        <w:t xml:space="preserve">; </w:t>
      </w:r>
      <w:hyperlink r:id="rId11" w:tgtFrame="_blank" w:history="1">
        <w:r w:rsidRPr="00E25B80">
          <w:rPr>
            <w:rStyle w:val="a4"/>
            <w:rFonts w:ascii="Times New Roman" w:hAnsi="Times New Roman" w:cs="Times New Roman"/>
            <w:color w:val="0000FF"/>
            <w:sz w:val="24"/>
            <w:szCs w:val="24"/>
          </w:rPr>
          <w:t>скачать запись</w:t>
        </w:r>
      </w:hyperlink>
      <w:r w:rsidRPr="00E25B80">
        <w:rPr>
          <w:rFonts w:ascii="Times New Roman" w:hAnsi="Times New Roman" w:cs="Times New Roman"/>
          <w:sz w:val="24"/>
          <w:szCs w:val="24"/>
        </w:rPr>
        <w:t xml:space="preserve">; </w:t>
      </w:r>
      <w:hyperlink r:id="rId12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скачать презентации</w:t>
        </w:r>
      </w:hyperlink>
      <w:r w:rsidRPr="00E25B80">
        <w:rPr>
          <w:rFonts w:ascii="Times New Roman" w:hAnsi="Times New Roman" w:cs="Times New Roman"/>
          <w:sz w:val="24"/>
          <w:szCs w:val="24"/>
        </w:rPr>
        <w:t>); для учителей обществознания, истории, иностранных языков (</w:t>
      </w:r>
      <w:hyperlink r:id="rId13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смотреть запись</w:t>
        </w:r>
      </w:hyperlink>
      <w:r w:rsidRPr="00E25B80">
        <w:rPr>
          <w:rFonts w:ascii="Times New Roman" w:hAnsi="Times New Roman" w:cs="Times New Roman"/>
          <w:sz w:val="24"/>
          <w:szCs w:val="24"/>
        </w:rPr>
        <w:t xml:space="preserve">; </w:t>
      </w:r>
      <w:hyperlink r:id="rId14" w:tgtFrame="_blank" w:history="1">
        <w:r w:rsidRPr="00E25B80">
          <w:rPr>
            <w:rStyle w:val="a4"/>
            <w:rFonts w:ascii="Times New Roman" w:hAnsi="Times New Roman" w:cs="Times New Roman"/>
            <w:color w:val="0000FF"/>
            <w:sz w:val="24"/>
            <w:szCs w:val="24"/>
          </w:rPr>
          <w:t>скачать запись</w:t>
        </w:r>
      </w:hyperlink>
      <w:r w:rsidRPr="00E25B80">
        <w:rPr>
          <w:rFonts w:ascii="Times New Roman" w:hAnsi="Times New Roman" w:cs="Times New Roman"/>
          <w:sz w:val="24"/>
          <w:szCs w:val="24"/>
        </w:rPr>
        <w:t>;</w:t>
      </w:r>
      <w:r w:rsidRPr="00E25B80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hyperlink r:id="rId15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скачать презентации</w:t>
        </w:r>
      </w:hyperlink>
      <w:r w:rsidRPr="00E25B80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E25B80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E25B80">
        <w:rPr>
          <w:rFonts w:ascii="Times New Roman" w:hAnsi="Times New Roman" w:cs="Times New Roman"/>
          <w:sz w:val="24"/>
          <w:szCs w:val="24"/>
        </w:rPr>
        <w:t xml:space="preserve"> позволят познакомиться с некоторыми выводами и закономерностями, сформулированными по итогам проведения статистического и содержательного анализа итогового сочинения 2019/20 года, а также с методическими приемами обучения написанию связного текста, которые могут быть использованы на уроках по гуманитарным предметам. </w:t>
      </w:r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b/>
          <w:bCs/>
          <w:sz w:val="24"/>
          <w:szCs w:val="24"/>
        </w:rPr>
      </w:pPr>
      <w:r w:rsidRPr="00E25B80">
        <w:rPr>
          <w:rFonts w:ascii="Times New Roman" w:hAnsi="Times New Roman" w:cs="Times New Roman"/>
          <w:sz w:val="24"/>
          <w:szCs w:val="24"/>
        </w:rPr>
        <w:t xml:space="preserve">- </w:t>
      </w:r>
      <w:hyperlink r:id="rId16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Методические рекомендации по подготовке к итоговому сочинению</w:t>
        </w:r>
      </w:hyperlink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b/>
          <w:bCs/>
          <w:sz w:val="24"/>
          <w:szCs w:val="24"/>
        </w:rPr>
      </w:pPr>
      <w:r w:rsidRPr="00E25B80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Рекомендации по обучению написанию связного текста для учителей, не являющихся учителями русского языка и литературы (для поддержки </w:t>
        </w:r>
        <w:proofErr w:type="spellStart"/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надпредметного</w:t>
        </w:r>
        <w:proofErr w:type="spellEnd"/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 характера итогового сочинения)</w:t>
        </w:r>
      </w:hyperlink>
    </w:p>
    <w:p w:rsidR="00242FEA" w:rsidRPr="00E25B80" w:rsidRDefault="00242FEA" w:rsidP="00242F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18" w:tgtFrame="_blank" w:history="1"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Сборник текстов </w:t>
        </w:r>
        <w:proofErr w:type="gramStart"/>
        <w:r w:rsidRPr="00E25B8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для подготовки к итоговому изложению</w:t>
        </w:r>
      </w:hyperlink>
      <w:r w:rsidRPr="00E25B80">
        <w:rPr>
          <w:rFonts w:ascii="Times New Roman" w:hAnsi="Times New Roman" w:cs="Times New Roman"/>
          <w:sz w:val="24"/>
          <w:szCs w:val="24"/>
        </w:rPr>
        <w:t xml:space="preserve"> подготовлен в целях создания благоприятных условий для подготовки к итоговому изложению</w:t>
      </w:r>
      <w:proofErr w:type="gramEnd"/>
      <w:r w:rsidRPr="00E25B8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25B80">
        <w:rPr>
          <w:rFonts w:ascii="Times New Roman" w:hAnsi="Times New Roman" w:cs="Times New Roman"/>
          <w:sz w:val="24"/>
          <w:szCs w:val="24"/>
        </w:rPr>
        <w:t>Сборник включает 200 текстов разнообразной тематики, в том числе использованные при проведении итогового изложения в прошлые годы.</w:t>
      </w:r>
      <w:proofErr w:type="gramEnd"/>
      <w:r w:rsidRPr="00E25B80">
        <w:rPr>
          <w:rFonts w:ascii="Times New Roman" w:hAnsi="Times New Roman" w:cs="Times New Roman"/>
          <w:sz w:val="24"/>
          <w:szCs w:val="24"/>
        </w:rPr>
        <w:t xml:space="preserve"> Рекомендуется использовать данный сборник для развития устной и письменной речи обучающихся в учебном процессе образовательных организаций, а также в самостоятельной работе обучающихся.</w:t>
      </w:r>
      <w:r w:rsidRPr="00E25B80">
        <w:rPr>
          <w:rFonts w:ascii="Times New Roman" w:hAnsi="Times New Roman" w:cs="Times New Roman"/>
          <w:sz w:val="24"/>
          <w:szCs w:val="24"/>
        </w:rPr>
        <w:br/>
      </w:r>
    </w:p>
    <w:sectPr w:rsidR="00242FEA" w:rsidRPr="00E25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FEA"/>
    <w:rsid w:val="00242FEA"/>
    <w:rsid w:val="00B11AD2"/>
    <w:rsid w:val="00E2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2FEA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242FE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2FEA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242F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.fipi.ru/itogovoe-sochinenie/2-pravila-zapoln-blankov%202020-21.pdf" TargetMode="External"/><Relationship Id="rId13" Type="http://schemas.openxmlformats.org/officeDocument/2006/relationships/hyperlink" Target="http://m.mirapolis.ru/m/miravr/1342092390" TargetMode="External"/><Relationship Id="rId18" Type="http://schemas.openxmlformats.org/officeDocument/2006/relationships/hyperlink" Target="http://doc.fipi.ru/itogovoe-sochinenie/Sbornik%20_it_izl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c.fipi.ru/itogovoe-sochinenie/1-metodrek-itog-soch-2020-21.pdf" TargetMode="External"/><Relationship Id="rId12" Type="http://schemas.openxmlformats.org/officeDocument/2006/relationships/hyperlink" Target="http://doc.fipi.ru/itogovoe-sochinenie/Webinar1_prez.zip" TargetMode="External"/><Relationship Id="rId17" Type="http://schemas.openxmlformats.org/officeDocument/2006/relationships/hyperlink" Target="http://doc.fipi.ru/itogovoe-sochinenie/Rek_uchitelyam_neslovesnikam.doc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.fipi.ru/itogovoe-sochinenie/Metod_rek_podgotovka_sochinenie.rt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doc.fipi.ru/itogovoe-sochinenie/pismo-ron-24.09.2020-05-86.pdf" TargetMode="External"/><Relationship Id="rId11" Type="http://schemas.openxmlformats.org/officeDocument/2006/relationships/hyperlink" Target="http://b19637.vr.mirapolis.ru/mira/s/pPVLG1" TargetMode="External"/><Relationship Id="rId5" Type="http://schemas.openxmlformats.org/officeDocument/2006/relationships/hyperlink" Target="https://fipi.ru/itogovoe-sochinenie" TargetMode="External"/><Relationship Id="rId15" Type="http://schemas.openxmlformats.org/officeDocument/2006/relationships/hyperlink" Target="http://doc.fipi.ru/itogovoe-sochinenie/Webinar2_prez.zip" TargetMode="External"/><Relationship Id="rId10" Type="http://schemas.openxmlformats.org/officeDocument/2006/relationships/hyperlink" Target="http://m.mirapolis.ru/m/miravr/384126932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c.fipi.ru/itogovoe-sochinenie/3-sbornik-otch-form%202020-21.zip" TargetMode="External"/><Relationship Id="rId14" Type="http://schemas.openxmlformats.org/officeDocument/2006/relationships/hyperlink" Target="http://b19637.vr.mirapolis.ru/mira/s/qyg3z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Леся</dc:creator>
  <cp:lastModifiedBy>Леся</cp:lastModifiedBy>
  <cp:revision>2</cp:revision>
  <dcterms:created xsi:type="dcterms:W3CDTF">2020-11-03T08:33:00Z</dcterms:created>
  <dcterms:modified xsi:type="dcterms:W3CDTF">2020-11-03T08:37:00Z</dcterms:modified>
</cp:coreProperties>
</file>